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14" w:rsidRPr="00336914" w:rsidRDefault="00DD0F70" w:rsidP="00336914">
      <w:pPr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Community Safety</w:t>
      </w:r>
      <w:r w:rsidR="00336914" w:rsidRPr="00336914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Project Proposal </w:t>
      </w:r>
      <w:bookmarkStart w:id="0" w:name="_GoBack"/>
      <w:bookmarkEnd w:id="0"/>
    </w:p>
    <w:p w:rsidR="00336914" w:rsidRPr="00336914" w:rsidRDefault="00336914" w:rsidP="00336914">
      <w:pPr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 xml:space="preserve">Participation in </w:t>
      </w:r>
      <w:r w:rsidRPr="00336914">
        <w:rPr>
          <w:rFonts w:ascii="Calibri" w:eastAsia="Calibri" w:hAnsi="Calibri" w:cs="Calibri"/>
          <w:color w:val="000000"/>
          <w:sz w:val="24"/>
          <w:szCs w:val="24"/>
        </w:rPr>
        <w:t>positive</w:t>
      </w:r>
      <w:r w:rsidRPr="00336914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336914">
        <w:rPr>
          <w:rFonts w:ascii="Calibri" w:eastAsia="Calibri" w:hAnsi="Calibri" w:cs="Calibri"/>
          <w:sz w:val="24"/>
          <w:szCs w:val="24"/>
        </w:rPr>
        <w:t xml:space="preserve">activity opportunities changes lives and communities for the better. Research proves that said communities are not only healthier and more active but are also safer and stronger as a result. </w:t>
      </w:r>
    </w:p>
    <w:p w:rsidR="00336914" w:rsidRPr="00336914" w:rsidRDefault="00336914" w:rsidP="00336914">
      <w:pPr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color w:val="000000"/>
          <w:sz w:val="24"/>
          <w:szCs w:val="24"/>
        </w:rPr>
        <w:t>This project vision is to; increase the positive activity offer available to young people in their local area, with a specific emphasis on early interventions and diverting young people away from anti-social behaviour and crime</w:t>
      </w:r>
      <w:r w:rsidRPr="00336914">
        <w:rPr>
          <w:rFonts w:ascii="Calibri" w:eastAsia="Calibri" w:hAnsi="Calibri" w:cs="Calibri"/>
          <w:sz w:val="24"/>
          <w:szCs w:val="24"/>
        </w:rPr>
        <w:t xml:space="preserve">. </w:t>
      </w:r>
    </w:p>
    <w:p w:rsidR="00336914" w:rsidRPr="00336914" w:rsidRDefault="00336914" w:rsidP="00336914">
      <w:pPr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 xml:space="preserve">The project aims to: </w:t>
      </w:r>
    </w:p>
    <w:p w:rsidR="00336914" w:rsidRPr="00336914" w:rsidRDefault="00336914" w:rsidP="0033691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>Strategically link to the council’s corporate plan, youth insight data and consultation on the needs of young people locally.</w:t>
      </w:r>
    </w:p>
    <w:p w:rsidR="00336914" w:rsidRPr="00336914" w:rsidRDefault="00EB3D4B" w:rsidP="00336914">
      <w:pPr>
        <w:numPr>
          <w:ilvl w:val="0"/>
          <w:numId w:val="1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in partnership with other organisations to maximise the local offer of activities</w:t>
      </w:r>
      <w:r w:rsidR="00336914" w:rsidRPr="00336914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336914" w:rsidRPr="00336914" w:rsidRDefault="00EB3D4B" w:rsidP="0033691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Have qualified and appropriate staff in enabling and delivering the activity offer</w:t>
      </w:r>
      <w:r w:rsidR="00336914" w:rsidRPr="00336914">
        <w:rPr>
          <w:rFonts w:ascii="Calibri" w:eastAsia="Calibri" w:hAnsi="Calibri" w:cs="Calibri"/>
          <w:sz w:val="24"/>
          <w:szCs w:val="24"/>
        </w:rPr>
        <w:t>.</w:t>
      </w:r>
    </w:p>
    <w:p w:rsidR="00336914" w:rsidRPr="00336914" w:rsidRDefault="00336914" w:rsidP="0033691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 xml:space="preserve">Offer opportunities for sustainability, engaging with local providers and young people in its design and implementation. </w:t>
      </w:r>
    </w:p>
    <w:p w:rsidR="00336914" w:rsidRPr="00336914" w:rsidRDefault="00336914" w:rsidP="0033691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>Be accessible to all, adopting a prevention model, whilst also providing opportunities to work with more targeted individuals</w:t>
      </w:r>
      <w:r w:rsidR="00EB3D4B">
        <w:rPr>
          <w:rFonts w:ascii="Calibri" w:eastAsia="Calibri" w:hAnsi="Calibri" w:cs="Calibri"/>
          <w:sz w:val="24"/>
          <w:szCs w:val="24"/>
        </w:rPr>
        <w:t xml:space="preserve"> and groups</w:t>
      </w:r>
      <w:r w:rsidRPr="00336914">
        <w:rPr>
          <w:rFonts w:ascii="Calibri" w:eastAsia="Calibri" w:hAnsi="Calibri" w:cs="Calibri"/>
          <w:sz w:val="24"/>
          <w:szCs w:val="24"/>
        </w:rPr>
        <w:t xml:space="preserve"> through intervention work.</w:t>
      </w:r>
    </w:p>
    <w:p w:rsidR="00336914" w:rsidRDefault="00EB3D4B" w:rsidP="00336914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the provision and enabling of quality</w:t>
      </w:r>
      <w:r w:rsidR="00336914" w:rsidRPr="00336914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empowering, fun and </w:t>
      </w:r>
      <w:r w:rsidR="00336914" w:rsidRPr="00336914">
        <w:rPr>
          <w:rFonts w:ascii="Calibri" w:eastAsia="Calibri" w:hAnsi="Calibri" w:cs="Calibri"/>
          <w:sz w:val="24"/>
          <w:szCs w:val="24"/>
        </w:rPr>
        <w:t>low cost activity in a safe environment, which encourage lifelong behaviour</w:t>
      </w:r>
      <w:r>
        <w:rPr>
          <w:rFonts w:ascii="Calibri" w:eastAsia="Calibri" w:hAnsi="Calibri" w:cs="Calibri"/>
          <w:sz w:val="24"/>
          <w:szCs w:val="24"/>
        </w:rPr>
        <w:t>al</w:t>
      </w:r>
      <w:r w:rsidR="00336914" w:rsidRPr="00336914">
        <w:rPr>
          <w:rFonts w:ascii="Calibri" w:eastAsia="Calibri" w:hAnsi="Calibri" w:cs="Calibri"/>
          <w:sz w:val="24"/>
          <w:szCs w:val="24"/>
        </w:rPr>
        <w:t xml:space="preserve"> change. </w:t>
      </w:r>
    </w:p>
    <w:p w:rsidR="00174EB3" w:rsidRPr="00174EB3" w:rsidRDefault="00174EB3" w:rsidP="00174EB3">
      <w:pPr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:rsidR="00336914" w:rsidRPr="00336914" w:rsidRDefault="00336914" w:rsidP="00336914">
      <w:pPr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 xml:space="preserve">The project will initially focus on five main objectives </w:t>
      </w:r>
    </w:p>
    <w:p w:rsidR="00EB3D4B" w:rsidRDefault="00336914" w:rsidP="00EB3D4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EB3D4B">
        <w:rPr>
          <w:rFonts w:ascii="Calibri" w:eastAsia="Calibri" w:hAnsi="Calibri" w:cs="Calibri"/>
          <w:sz w:val="24"/>
          <w:szCs w:val="24"/>
        </w:rPr>
        <w:t>Create a strategic programme of h</w:t>
      </w:r>
      <w:r w:rsidR="00EB3D4B" w:rsidRPr="00EB3D4B">
        <w:rPr>
          <w:rFonts w:ascii="Calibri" w:eastAsia="Calibri" w:hAnsi="Calibri" w:cs="Calibri"/>
          <w:sz w:val="24"/>
          <w:szCs w:val="24"/>
        </w:rPr>
        <w:t xml:space="preserve">igh quality, low cost </w:t>
      </w:r>
      <w:r w:rsidRPr="00EB3D4B">
        <w:rPr>
          <w:rFonts w:ascii="Calibri" w:eastAsia="Calibri" w:hAnsi="Calibri" w:cs="Calibri"/>
          <w:sz w:val="24"/>
          <w:szCs w:val="24"/>
        </w:rPr>
        <w:t>positive activity</w:t>
      </w:r>
      <w:r w:rsidR="00EB3D4B" w:rsidRPr="00EB3D4B">
        <w:rPr>
          <w:rFonts w:ascii="Calibri" w:eastAsia="Calibri" w:hAnsi="Calibri" w:cs="Calibri"/>
          <w:sz w:val="24"/>
          <w:szCs w:val="24"/>
        </w:rPr>
        <w:t xml:space="preserve"> and</w:t>
      </w:r>
      <w:r w:rsidRPr="00EB3D4B">
        <w:rPr>
          <w:rFonts w:ascii="Calibri" w:eastAsia="Calibri" w:hAnsi="Calibri" w:cs="Calibri"/>
          <w:sz w:val="24"/>
          <w:szCs w:val="24"/>
        </w:rPr>
        <w:t xml:space="preserve"> youth sessions, delivered in hotspot areas during the holidays, summer months and evening times.</w:t>
      </w:r>
    </w:p>
    <w:p w:rsidR="00EB3D4B" w:rsidRPr="00EB3D4B" w:rsidRDefault="00336914" w:rsidP="00EB3D4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EB3D4B">
        <w:rPr>
          <w:rFonts w:ascii="Calibri" w:eastAsia="Calibri" w:hAnsi="Calibri" w:cs="Calibri"/>
          <w:sz w:val="24"/>
          <w:szCs w:val="24"/>
        </w:rPr>
        <w:t xml:space="preserve">Work with key partners </w:t>
      </w:r>
      <w:r w:rsidRPr="00EB3D4B">
        <w:rPr>
          <w:rFonts w:ascii="Calibri" w:eastAsia="Calibri" w:hAnsi="Calibri" w:cs="Calibri"/>
          <w:color w:val="000000"/>
          <w:sz w:val="24"/>
          <w:szCs w:val="24"/>
        </w:rPr>
        <w:t xml:space="preserve">and community groups </w:t>
      </w:r>
      <w:r w:rsidRPr="00EB3D4B">
        <w:rPr>
          <w:rFonts w:ascii="Calibri" w:eastAsia="Calibri" w:hAnsi="Calibri" w:cs="Calibri"/>
          <w:sz w:val="24"/>
          <w:szCs w:val="24"/>
        </w:rPr>
        <w:t xml:space="preserve">to create an integrated intervention programme of positive activity sessions that will complement a wider range of support services provided by partner agencies. These will be targeted at young people </w:t>
      </w:r>
      <w:r w:rsidRPr="00EB3D4B">
        <w:rPr>
          <w:rFonts w:ascii="Calibri" w:eastAsia="Calibri" w:hAnsi="Calibri" w:cs="Calibri"/>
          <w:color w:val="000000"/>
          <w:sz w:val="24"/>
          <w:szCs w:val="24"/>
        </w:rPr>
        <w:t>who may be at risk of offending or causing anti-social behaviour.</w:t>
      </w:r>
    </w:p>
    <w:p w:rsidR="00EB3D4B" w:rsidRPr="00EB3D4B" w:rsidRDefault="00336914" w:rsidP="00EB3D4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EB3D4B">
        <w:rPr>
          <w:rFonts w:ascii="Calibri" w:eastAsia="Calibri" w:hAnsi="Calibri" w:cs="Calibri"/>
          <w:sz w:val="24"/>
          <w:szCs w:val="24"/>
        </w:rPr>
        <w:t xml:space="preserve">Identify, promote and develop safe spaces where young people </w:t>
      </w:r>
      <w:r w:rsidRPr="00EB3D4B">
        <w:rPr>
          <w:rFonts w:ascii="Calibri" w:eastAsia="Calibri" w:hAnsi="Calibri" w:cs="Calibri"/>
          <w:color w:val="000000"/>
          <w:sz w:val="24"/>
          <w:szCs w:val="24"/>
        </w:rPr>
        <w:t xml:space="preserve">can engage in positive activities independently or with friends and family. </w:t>
      </w:r>
    </w:p>
    <w:p w:rsidR="00EB3D4B" w:rsidRDefault="00336914" w:rsidP="00EB3D4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EB3D4B">
        <w:rPr>
          <w:rFonts w:ascii="Calibri" w:eastAsia="Calibri" w:hAnsi="Calibri" w:cs="Calibri"/>
          <w:sz w:val="24"/>
          <w:szCs w:val="24"/>
        </w:rPr>
        <w:t xml:space="preserve">Provide support to local groups and individuals that want to create new opportunities for young people to engage in </w:t>
      </w:r>
      <w:r w:rsidRPr="00EB3D4B">
        <w:rPr>
          <w:rFonts w:ascii="Calibri" w:eastAsia="Calibri" w:hAnsi="Calibri" w:cs="Calibri"/>
          <w:color w:val="000000"/>
          <w:sz w:val="24"/>
          <w:szCs w:val="24"/>
        </w:rPr>
        <w:t xml:space="preserve">positive </w:t>
      </w:r>
      <w:r w:rsidRPr="00EB3D4B">
        <w:rPr>
          <w:rFonts w:ascii="Calibri" w:eastAsia="Calibri" w:hAnsi="Calibri" w:cs="Calibri"/>
          <w:sz w:val="24"/>
          <w:szCs w:val="24"/>
        </w:rPr>
        <w:t>activity.</w:t>
      </w:r>
    </w:p>
    <w:p w:rsidR="00174EB3" w:rsidRPr="00EB3D4B" w:rsidRDefault="00336914" w:rsidP="00EB3D4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EB3D4B">
        <w:rPr>
          <w:rFonts w:ascii="Calibri" w:eastAsia="Calibri" w:hAnsi="Calibri" w:cs="Calibri"/>
          <w:sz w:val="24"/>
          <w:szCs w:val="24"/>
        </w:rPr>
        <w:t xml:space="preserve">Establish a </w:t>
      </w:r>
      <w:r w:rsidRPr="00EB3D4B">
        <w:rPr>
          <w:rFonts w:ascii="Calibri" w:eastAsia="Calibri" w:hAnsi="Calibri" w:cs="Calibri"/>
          <w:color w:val="000000"/>
          <w:sz w:val="24"/>
          <w:szCs w:val="24"/>
        </w:rPr>
        <w:t xml:space="preserve">South Ribble Leadership and Volunteering Academy </w:t>
      </w:r>
      <w:r w:rsidRPr="00EB3D4B">
        <w:rPr>
          <w:rFonts w:ascii="Calibri" w:eastAsia="Calibri" w:hAnsi="Calibri" w:cs="Calibri"/>
          <w:sz w:val="24"/>
          <w:szCs w:val="24"/>
        </w:rPr>
        <w:t xml:space="preserve">that will recruit and train local young people aged 16-24 yrs. to be able to assist in the delivery of activities for young people across the borough. </w:t>
      </w:r>
    </w:p>
    <w:p w:rsidR="00174EB3" w:rsidRPr="00174EB3" w:rsidRDefault="00174EB3" w:rsidP="00174EB3">
      <w:pPr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:rsidR="00174EB3" w:rsidRDefault="00336914" w:rsidP="00174EB3">
      <w:pPr>
        <w:jc w:val="both"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 xml:space="preserve">Each area of work will establish its own set of outcomes and performance indicators. They will however be designed to contributing towards the following core outcomes </w:t>
      </w:r>
    </w:p>
    <w:p w:rsidR="00336914" w:rsidRPr="00174EB3" w:rsidRDefault="00336914" w:rsidP="00174EB3">
      <w:pPr>
        <w:pStyle w:val="ListParagraph"/>
        <w:numPr>
          <w:ilvl w:val="0"/>
          <w:numId w:val="4"/>
        </w:numPr>
        <w:jc w:val="both"/>
        <w:rPr>
          <w:rFonts w:ascii="Calibri" w:eastAsia="Calibri" w:hAnsi="Calibri" w:cs="Calibri"/>
          <w:sz w:val="24"/>
          <w:szCs w:val="24"/>
        </w:rPr>
      </w:pPr>
      <w:r w:rsidRPr="00174EB3">
        <w:rPr>
          <w:rFonts w:ascii="Calibri" w:eastAsia="Calibri" w:hAnsi="Calibri" w:cs="Calibri"/>
          <w:sz w:val="24"/>
          <w:szCs w:val="24"/>
        </w:rPr>
        <w:t>Targeting local ‘hotspots’ with attractive and positive activities for young people</w:t>
      </w:r>
    </w:p>
    <w:p w:rsidR="00336914" w:rsidRPr="00336914" w:rsidRDefault="00336914" w:rsidP="00336914">
      <w:pPr>
        <w:numPr>
          <w:ilvl w:val="0"/>
          <w:numId w:val="3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336914">
        <w:rPr>
          <w:rFonts w:ascii="Calibri" w:eastAsia="Calibri" w:hAnsi="Calibri" w:cs="Calibri"/>
          <w:color w:val="000000"/>
          <w:sz w:val="24"/>
          <w:szCs w:val="24"/>
        </w:rPr>
        <w:lastRenderedPageBreak/>
        <w:t>Provide young people with coping strategies so that they are more resilient and better able to resist pressure to take part in harmful or anti-social behaviour</w:t>
      </w:r>
    </w:p>
    <w:p w:rsidR="00336914" w:rsidRPr="00336914" w:rsidRDefault="00336914" w:rsidP="0033691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 xml:space="preserve">Increasing young people’s self-esteem, organisational and social skills </w:t>
      </w:r>
    </w:p>
    <w:p w:rsidR="00336914" w:rsidRPr="00336914" w:rsidRDefault="00336914" w:rsidP="0033691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>Provid</w:t>
      </w:r>
      <w:r w:rsidR="00EB3D4B">
        <w:rPr>
          <w:rFonts w:ascii="Calibri" w:eastAsia="Calibri" w:hAnsi="Calibri" w:cs="Calibri"/>
          <w:sz w:val="24"/>
          <w:szCs w:val="24"/>
        </w:rPr>
        <w:t xml:space="preserve">ing positive role models for </w:t>
      </w:r>
      <w:r w:rsidRPr="00336914">
        <w:rPr>
          <w:rFonts w:ascii="Calibri" w:eastAsia="Calibri" w:hAnsi="Calibri" w:cs="Calibri"/>
          <w:sz w:val="24"/>
          <w:szCs w:val="24"/>
        </w:rPr>
        <w:t xml:space="preserve"> </w:t>
      </w:r>
      <w:r w:rsidR="00EB3D4B">
        <w:rPr>
          <w:rFonts w:ascii="Calibri" w:eastAsia="Calibri" w:hAnsi="Calibri" w:cs="Calibri"/>
          <w:sz w:val="24"/>
          <w:szCs w:val="24"/>
        </w:rPr>
        <w:t>young people through the staff</w:t>
      </w:r>
      <w:r w:rsidRPr="00336914">
        <w:rPr>
          <w:rFonts w:ascii="Calibri" w:eastAsia="Calibri" w:hAnsi="Calibri" w:cs="Calibri"/>
          <w:sz w:val="24"/>
          <w:szCs w:val="24"/>
        </w:rPr>
        <w:t xml:space="preserve"> and local organisers leading the activities</w:t>
      </w:r>
    </w:p>
    <w:p w:rsidR="00336914" w:rsidRPr="00336914" w:rsidRDefault="00336914" w:rsidP="0033691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>Decreasing the perception and fear of crime and anti-social behaviour amongst the</w:t>
      </w:r>
      <w:r w:rsidR="00EB3D4B">
        <w:rPr>
          <w:rFonts w:ascii="Calibri" w:eastAsia="Calibri" w:hAnsi="Calibri" w:cs="Calibri"/>
          <w:sz w:val="24"/>
          <w:szCs w:val="24"/>
        </w:rPr>
        <w:t xml:space="preserve"> local</w:t>
      </w:r>
      <w:r w:rsidRPr="00336914">
        <w:rPr>
          <w:rFonts w:ascii="Calibri" w:eastAsia="Calibri" w:hAnsi="Calibri" w:cs="Calibri"/>
          <w:sz w:val="24"/>
          <w:szCs w:val="24"/>
        </w:rPr>
        <w:t xml:space="preserve"> community</w:t>
      </w:r>
    </w:p>
    <w:p w:rsidR="00336914" w:rsidRPr="00336914" w:rsidRDefault="00336914" w:rsidP="00336914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>Providing employment</w:t>
      </w:r>
      <w:r w:rsidR="00EB3D4B">
        <w:rPr>
          <w:rFonts w:ascii="Calibri" w:eastAsia="Calibri" w:hAnsi="Calibri" w:cs="Calibri"/>
          <w:sz w:val="24"/>
          <w:szCs w:val="24"/>
        </w:rPr>
        <w:t xml:space="preserve"> and volunteering</w:t>
      </w:r>
      <w:r w:rsidRPr="00336914">
        <w:rPr>
          <w:rFonts w:ascii="Calibri" w:eastAsia="Calibri" w:hAnsi="Calibri" w:cs="Calibri"/>
          <w:sz w:val="24"/>
          <w:szCs w:val="24"/>
        </w:rPr>
        <w:t xml:space="preserve"> opportunities either directly through qualifica</w:t>
      </w:r>
      <w:r w:rsidR="00EB3D4B">
        <w:rPr>
          <w:rFonts w:ascii="Calibri" w:eastAsia="Calibri" w:hAnsi="Calibri" w:cs="Calibri"/>
          <w:sz w:val="24"/>
          <w:szCs w:val="24"/>
        </w:rPr>
        <w:t>tions e.g. Coaching, young leaders</w:t>
      </w:r>
      <w:r w:rsidRPr="00336914">
        <w:rPr>
          <w:rFonts w:ascii="Calibri" w:eastAsia="Calibri" w:hAnsi="Calibri" w:cs="Calibri"/>
          <w:sz w:val="24"/>
          <w:szCs w:val="24"/>
        </w:rPr>
        <w:t xml:space="preserve"> or volunteering opportunities </w:t>
      </w:r>
    </w:p>
    <w:p w:rsidR="00174EB3" w:rsidRDefault="00336914" w:rsidP="00174EB3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336914">
        <w:rPr>
          <w:rFonts w:ascii="Calibri" w:eastAsia="Calibri" w:hAnsi="Calibri" w:cs="Calibri"/>
          <w:sz w:val="24"/>
          <w:szCs w:val="24"/>
        </w:rPr>
        <w:t xml:space="preserve">Empowering </w:t>
      </w:r>
      <w:r w:rsidRPr="00336914">
        <w:rPr>
          <w:rFonts w:ascii="Calibri" w:eastAsia="Calibri" w:hAnsi="Calibri" w:cs="Calibri"/>
          <w:color w:val="000000"/>
          <w:sz w:val="24"/>
          <w:szCs w:val="24"/>
        </w:rPr>
        <w:t>local</w:t>
      </w:r>
      <w:r w:rsidR="00EB3D4B">
        <w:rPr>
          <w:rFonts w:ascii="Calibri" w:eastAsia="Calibri" w:hAnsi="Calibri" w:cs="Calibri"/>
          <w:color w:val="000000"/>
          <w:sz w:val="24"/>
          <w:szCs w:val="24"/>
        </w:rPr>
        <w:t xml:space="preserve"> individuals and community groups</w:t>
      </w:r>
      <w:r w:rsidRPr="0033691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336914">
        <w:rPr>
          <w:rFonts w:ascii="Calibri" w:eastAsia="Calibri" w:hAnsi="Calibri" w:cs="Calibri"/>
          <w:sz w:val="24"/>
          <w:szCs w:val="24"/>
        </w:rPr>
        <w:t xml:space="preserve">to be able to provide sustainable ongoing activities </w:t>
      </w:r>
    </w:p>
    <w:p w:rsidR="00EB3D4B" w:rsidRDefault="00EB3D4B" w:rsidP="00EB3D4B">
      <w:pPr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:rsidR="00EB3D4B" w:rsidRDefault="00336914" w:rsidP="00174EB3">
      <w:pPr>
        <w:contextualSpacing/>
        <w:rPr>
          <w:rFonts w:ascii="Calibri" w:eastAsia="Calibri" w:hAnsi="Calibri" w:cs="MyriadPro-Light"/>
          <w:color w:val="000000"/>
          <w:sz w:val="24"/>
          <w:szCs w:val="24"/>
        </w:rPr>
      </w:pPr>
      <w:r w:rsidRPr="00336914">
        <w:rPr>
          <w:rFonts w:ascii="Calibri" w:eastAsia="Calibri" w:hAnsi="Calibri" w:cs="Calibri"/>
          <w:b/>
          <w:sz w:val="24"/>
          <w:szCs w:val="24"/>
        </w:rPr>
        <w:t>Partner Agencies</w:t>
      </w:r>
      <w:r w:rsidRPr="00336914">
        <w:rPr>
          <w:rFonts w:ascii="Calibri" w:eastAsia="Calibri" w:hAnsi="Calibri" w:cs="Calibri"/>
          <w:sz w:val="24"/>
          <w:szCs w:val="24"/>
        </w:rPr>
        <w:t xml:space="preserve">: The success and sustainability of this project will be based upon the partnerships built. We aim to work closely with the following </w:t>
      </w:r>
      <w:r w:rsidRPr="00336914">
        <w:rPr>
          <w:rFonts w:ascii="Calibri" w:eastAsia="Calibri" w:hAnsi="Calibri" w:cs="MyriadPro-Light"/>
          <w:color w:val="000000"/>
          <w:sz w:val="24"/>
          <w:szCs w:val="24"/>
        </w:rPr>
        <w:t>statutory and voluntary sector agencies.  Lancashire Police, Lancashire County Council Interventio</w:t>
      </w:r>
      <w:r w:rsidR="00174EB3">
        <w:rPr>
          <w:rFonts w:ascii="Calibri" w:eastAsia="Calibri" w:hAnsi="Calibri" w:cs="MyriadPro-Light"/>
          <w:color w:val="000000"/>
          <w:sz w:val="24"/>
          <w:szCs w:val="24"/>
        </w:rPr>
        <w:t>n Services</w:t>
      </w:r>
      <w:r w:rsidRPr="00336914">
        <w:rPr>
          <w:rFonts w:ascii="Calibri" w:eastAsia="Calibri" w:hAnsi="Calibri" w:cs="MyriadPro-Light"/>
          <w:color w:val="000000"/>
          <w:sz w:val="24"/>
          <w:szCs w:val="24"/>
        </w:rPr>
        <w:t>. Youth Services, Ment</w:t>
      </w:r>
      <w:r w:rsidR="00174EB3">
        <w:rPr>
          <w:rFonts w:ascii="Calibri" w:eastAsia="Calibri" w:hAnsi="Calibri" w:cs="MyriadPro-Light"/>
          <w:color w:val="000000"/>
          <w:sz w:val="24"/>
          <w:szCs w:val="24"/>
        </w:rPr>
        <w:t>al Health Support Services</w:t>
      </w:r>
      <w:r w:rsidRPr="00336914">
        <w:rPr>
          <w:rFonts w:ascii="Calibri" w:eastAsia="Calibri" w:hAnsi="Calibri" w:cs="MyriadPro-Light"/>
          <w:color w:val="000000"/>
          <w:sz w:val="24"/>
          <w:szCs w:val="24"/>
        </w:rPr>
        <w:t xml:space="preserve">, Age Concern, Lancashire FA, Active </w:t>
      </w:r>
      <w:r w:rsidR="00EB3D4B" w:rsidRPr="00336914">
        <w:rPr>
          <w:rFonts w:ascii="Calibri" w:eastAsia="Calibri" w:hAnsi="Calibri" w:cs="MyriadPro-Light"/>
          <w:color w:val="000000"/>
          <w:sz w:val="24"/>
          <w:szCs w:val="24"/>
        </w:rPr>
        <w:t>Lancashire,</w:t>
      </w:r>
      <w:r w:rsidR="00EB3D4B">
        <w:rPr>
          <w:rFonts w:ascii="Calibri" w:eastAsia="Calibri" w:hAnsi="Calibri" w:cs="MyriadPro-Light"/>
          <w:color w:val="000000"/>
          <w:sz w:val="24"/>
          <w:szCs w:val="24"/>
        </w:rPr>
        <w:t xml:space="preserve"> Sport England street games, l</w:t>
      </w:r>
      <w:r w:rsidR="00EB3D4B" w:rsidRPr="00336914">
        <w:rPr>
          <w:rFonts w:ascii="Calibri" w:eastAsia="Calibri" w:hAnsi="Calibri" w:cs="MyriadPro-Light"/>
          <w:color w:val="000000"/>
          <w:sz w:val="24"/>
          <w:szCs w:val="24"/>
        </w:rPr>
        <w:t>ocal</w:t>
      </w:r>
      <w:r w:rsidRPr="00336914">
        <w:rPr>
          <w:rFonts w:ascii="Calibri" w:eastAsia="Calibri" w:hAnsi="Calibri" w:cs="MyriadPro-Light"/>
          <w:color w:val="000000"/>
          <w:sz w:val="24"/>
          <w:szCs w:val="24"/>
        </w:rPr>
        <w:t xml:space="preserve"> Pa</w:t>
      </w:r>
      <w:r w:rsidR="00EB3D4B">
        <w:rPr>
          <w:rFonts w:ascii="Calibri" w:eastAsia="Calibri" w:hAnsi="Calibri" w:cs="MyriadPro-Light"/>
          <w:color w:val="000000"/>
          <w:sz w:val="24"/>
          <w:szCs w:val="24"/>
        </w:rPr>
        <w:t>rish Councils, Uniform groups , P</w:t>
      </w:r>
      <w:r w:rsidRPr="00336914">
        <w:rPr>
          <w:rFonts w:ascii="Calibri" w:eastAsia="Calibri" w:hAnsi="Calibri" w:cs="MyriadPro-Light"/>
          <w:color w:val="000000"/>
          <w:sz w:val="24"/>
          <w:szCs w:val="24"/>
        </w:rPr>
        <w:t>rimary and Secondary Schools , Runshaw College, South Ribble Partnership</w:t>
      </w:r>
      <w:r w:rsidR="00EB3D4B">
        <w:rPr>
          <w:rFonts w:ascii="Calibri" w:eastAsia="Calibri" w:hAnsi="Calibri" w:cs="MyriadPro-Light"/>
          <w:color w:val="000000"/>
          <w:sz w:val="24"/>
          <w:szCs w:val="24"/>
        </w:rPr>
        <w:t xml:space="preserve"> and local clubs</w:t>
      </w:r>
    </w:p>
    <w:p w:rsidR="001B39DD" w:rsidRPr="00DD0F70" w:rsidRDefault="00EB3D4B" w:rsidP="00DD0F70">
      <w:p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MyriadPro-Light"/>
          <w:color w:val="000000"/>
          <w:sz w:val="24"/>
          <w:szCs w:val="24"/>
        </w:rPr>
        <w:t xml:space="preserve"> </w:t>
      </w:r>
      <w:r w:rsidR="00336914" w:rsidRPr="00336914">
        <w:rPr>
          <w:rFonts w:ascii="Calibri" w:eastAsia="Calibri" w:hAnsi="Calibri" w:cs="MyriadPro-Light"/>
          <w:color w:val="000000"/>
          <w:sz w:val="24"/>
          <w:szCs w:val="24"/>
        </w:rPr>
        <w:t xml:space="preserve"> </w:t>
      </w:r>
    </w:p>
    <w:p w:rsidR="001B39DD" w:rsidRPr="001B39DD" w:rsidRDefault="001B39DD" w:rsidP="001B39DD">
      <w:pPr>
        <w:spacing w:line="240" w:lineRule="auto"/>
        <w:rPr>
          <w:rFonts w:cs="Arial"/>
          <w:b/>
          <w:sz w:val="24"/>
          <w:szCs w:val="24"/>
        </w:rPr>
      </w:pPr>
      <w:r w:rsidRPr="001B39DD">
        <w:rPr>
          <w:rFonts w:cs="Arial"/>
          <w:b/>
          <w:sz w:val="24"/>
          <w:szCs w:val="24"/>
        </w:rPr>
        <w:t xml:space="preserve">Examples of some possible programme ideas: </w:t>
      </w:r>
    </w:p>
    <w:p w:rsidR="001B39DD" w:rsidRPr="001B39DD" w:rsidRDefault="001B39DD" w:rsidP="001B39DD">
      <w:pPr>
        <w:jc w:val="both"/>
        <w:rPr>
          <w:rFonts w:cs="Arial"/>
          <w:color w:val="333333"/>
          <w:sz w:val="24"/>
          <w:szCs w:val="24"/>
          <w:lang w:val="en"/>
        </w:rPr>
      </w:pPr>
      <w:r w:rsidRPr="001B39DD">
        <w:rPr>
          <w:rFonts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13DFD31" wp14:editId="4226F0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5448" cy="1047953"/>
            <wp:effectExtent l="0" t="0" r="0" b="0"/>
            <wp:wrapTight wrapText="bothSides">
              <wp:wrapPolygon edited="0">
                <wp:start x="0" y="0"/>
                <wp:lineTo x="0" y="21207"/>
                <wp:lineTo x="21256" y="21207"/>
                <wp:lineTo x="21256" y="0"/>
                <wp:lineTo x="0" y="0"/>
              </wp:wrapPolygon>
            </wp:wrapTight>
            <wp:docPr id="7" name="Picture 7" descr="Image result for street games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et games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448" cy="104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9DD">
        <w:rPr>
          <w:rFonts w:cs="Arial"/>
          <w:sz w:val="24"/>
          <w:szCs w:val="24"/>
        </w:rPr>
        <w:t xml:space="preserve">Street Games are a national charity who have created range of successful project models that </w:t>
      </w:r>
      <w:r w:rsidRPr="001B39DD">
        <w:rPr>
          <w:rFonts w:cs="Arial"/>
          <w:sz w:val="24"/>
          <w:szCs w:val="24"/>
          <w:lang w:val="en"/>
        </w:rPr>
        <w:t>harnesses the power of sport and activity to create positive change. This project would enable the sports</w:t>
      </w:r>
      <w:r w:rsidR="00DD0F70">
        <w:rPr>
          <w:rFonts w:cs="Arial"/>
          <w:sz w:val="24"/>
          <w:szCs w:val="24"/>
          <w:lang w:val="en"/>
        </w:rPr>
        <w:t>/community</w:t>
      </w:r>
      <w:r w:rsidRPr="001B39DD">
        <w:rPr>
          <w:rFonts w:cs="Arial"/>
          <w:sz w:val="24"/>
          <w:szCs w:val="24"/>
          <w:lang w:val="en"/>
        </w:rPr>
        <w:t xml:space="preserve"> development team to work in partnership with the organisation t</w:t>
      </w:r>
      <w:r w:rsidR="00DD0F70">
        <w:rPr>
          <w:rFonts w:cs="Arial"/>
          <w:sz w:val="24"/>
          <w:szCs w:val="24"/>
          <w:lang w:val="en"/>
        </w:rPr>
        <w:t>o deliver some of their</w:t>
      </w:r>
      <w:r w:rsidRPr="001B39DD">
        <w:rPr>
          <w:rFonts w:cs="Arial"/>
          <w:sz w:val="24"/>
          <w:szCs w:val="24"/>
          <w:lang w:val="en"/>
        </w:rPr>
        <w:t xml:space="preserve"> programmes. </w:t>
      </w:r>
    </w:p>
    <w:p w:rsidR="001B39DD" w:rsidRPr="001B39DD" w:rsidRDefault="001B39DD" w:rsidP="001B39DD">
      <w:pPr>
        <w:jc w:val="both"/>
        <w:rPr>
          <w:rFonts w:cs="Arial"/>
          <w:color w:val="333333"/>
          <w:sz w:val="24"/>
          <w:szCs w:val="24"/>
          <w:lang w:val="en"/>
        </w:rPr>
      </w:pPr>
      <w:r w:rsidRPr="001B39DD">
        <w:rPr>
          <w:rFonts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6AD520B5" wp14:editId="0D54A536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9813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31" y="21168"/>
                <wp:lineTo x="21531" y="0"/>
                <wp:lineTo x="0" y="0"/>
              </wp:wrapPolygon>
            </wp:wrapTight>
            <wp:docPr id="6" name="emb6A444EA5" descr="Image result for Images Fit and F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A444EA5" descr="Image result for Images Fit and F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9DD">
        <w:rPr>
          <w:rFonts w:cs="Arial"/>
          <w:sz w:val="24"/>
          <w:szCs w:val="24"/>
          <w:lang w:val="en"/>
        </w:rPr>
        <w:t xml:space="preserve"> For example we could enhance the council’s holiday hunger programme by offering some fit and fed clubs. These are affordable h</w:t>
      </w:r>
      <w:r w:rsidR="00DD0F70">
        <w:rPr>
          <w:rFonts w:cs="Arial"/>
          <w:sz w:val="24"/>
          <w:szCs w:val="24"/>
          <w:lang w:val="en"/>
        </w:rPr>
        <w:t>oliday programmes where young people take part in activities,</w:t>
      </w:r>
      <w:r w:rsidRPr="001B39DD">
        <w:rPr>
          <w:rFonts w:cs="Arial"/>
          <w:sz w:val="24"/>
          <w:szCs w:val="24"/>
          <w:lang w:val="en"/>
        </w:rPr>
        <w:t xml:space="preserve"> </w:t>
      </w:r>
      <w:r w:rsidRPr="001B39DD">
        <w:rPr>
          <w:rFonts w:cs="Arial"/>
          <w:color w:val="333333"/>
          <w:sz w:val="24"/>
          <w:szCs w:val="24"/>
          <w:lang w:val="en"/>
        </w:rPr>
        <w:t xml:space="preserve">socialise and learn new skills whilst also receiving a healthy meal. </w:t>
      </w:r>
    </w:p>
    <w:p w:rsidR="001B39DD" w:rsidRPr="001B39DD" w:rsidRDefault="001B39DD" w:rsidP="001B39DD">
      <w:pPr>
        <w:jc w:val="both"/>
        <w:rPr>
          <w:rFonts w:cs="Arial"/>
          <w:sz w:val="24"/>
          <w:szCs w:val="24"/>
          <w:lang w:val="en"/>
        </w:rPr>
      </w:pPr>
      <w:r w:rsidRPr="001B39DD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352BA00" wp14:editId="17B63A04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2764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510" y="21192"/>
                <wp:lineTo x="21510" y="0"/>
                <wp:lineTo x="0" y="0"/>
              </wp:wrapPolygon>
            </wp:wrapTight>
            <wp:docPr id="18" name="Picture 18" descr="Doorstep Sport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rstep SportClu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39DD">
        <w:rPr>
          <w:rFonts w:cs="Arial"/>
          <w:sz w:val="24"/>
          <w:szCs w:val="24"/>
        </w:rPr>
        <w:t xml:space="preserve">We could also adopt their Door Step Sport model by providing a range of </w:t>
      </w:r>
      <w:r w:rsidRPr="001B39DD">
        <w:rPr>
          <w:rFonts w:cs="Arial"/>
          <w:sz w:val="24"/>
          <w:szCs w:val="24"/>
          <w:lang w:val="en"/>
        </w:rPr>
        <w:t>Doorstep Sport Clubs. These are informal sports</w:t>
      </w:r>
      <w:r w:rsidR="00DD0F70">
        <w:rPr>
          <w:rFonts w:cs="Arial"/>
          <w:sz w:val="24"/>
          <w:szCs w:val="24"/>
          <w:lang w:val="en"/>
        </w:rPr>
        <w:t>/community</w:t>
      </w:r>
      <w:r w:rsidRPr="001B39DD">
        <w:rPr>
          <w:rFonts w:cs="Arial"/>
          <w:sz w:val="24"/>
          <w:szCs w:val="24"/>
          <w:lang w:val="en"/>
        </w:rPr>
        <w:t xml:space="preserve"> clubs that operate at the right time, place, </w:t>
      </w:r>
      <w:proofErr w:type="gramStart"/>
      <w:r w:rsidRPr="001B39DD">
        <w:rPr>
          <w:rFonts w:cs="Arial"/>
          <w:sz w:val="24"/>
          <w:szCs w:val="24"/>
          <w:lang w:val="en"/>
        </w:rPr>
        <w:t>price</w:t>
      </w:r>
      <w:proofErr w:type="gramEnd"/>
      <w:r w:rsidRPr="001B39DD">
        <w:rPr>
          <w:rFonts w:cs="Arial"/>
          <w:sz w:val="24"/>
          <w:szCs w:val="24"/>
          <w:lang w:val="en"/>
        </w:rPr>
        <w:t xml:space="preserve"> point and in the right style to suit the needs of disadvantaged young people. Doorstep Sport Club’s provide a vibrant and varied sporting offer to these young people, designed to increase their motivation, and to help them develop a sporting habit for life. </w:t>
      </w:r>
    </w:p>
    <w:p w:rsidR="001B39DD" w:rsidRPr="001B39DD" w:rsidRDefault="001B39DD" w:rsidP="001B39DD">
      <w:pPr>
        <w:jc w:val="both"/>
        <w:rPr>
          <w:rFonts w:cs="Arial"/>
          <w:sz w:val="24"/>
          <w:szCs w:val="24"/>
          <w:lang w:val="en"/>
        </w:rPr>
      </w:pPr>
      <w:r w:rsidRPr="001B39DD"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44DC5EC8" wp14:editId="552CF965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873885" cy="752475"/>
            <wp:effectExtent l="0" t="0" r="0" b="9525"/>
            <wp:wrapSquare wrapText="bothSides"/>
            <wp:docPr id="17" name="Picture 17" descr="K:\Sports Dev 2019-2020\Junior Park Run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ports Dev 2019-2020\Junior Park Run\t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9DD">
        <w:rPr>
          <w:rFonts w:cs="Arial"/>
          <w:sz w:val="24"/>
          <w:szCs w:val="24"/>
          <w:lang w:val="en"/>
        </w:rPr>
        <w:t>Opportunities would also be available for us to utilise further our Parks and Green Spaces through the establishment of a Junior Park Run. These are weekly volunteer led 2k runs for young people.</w:t>
      </w:r>
    </w:p>
    <w:p w:rsidR="001B39DD" w:rsidRPr="001B39DD" w:rsidRDefault="001B39DD" w:rsidP="001B39DD">
      <w:pPr>
        <w:pStyle w:val="NormalWeb"/>
        <w:rPr>
          <w:rFonts w:asciiTheme="minorHAnsi" w:hAnsiTheme="minorHAnsi"/>
          <w:lang w:val="en"/>
        </w:rPr>
      </w:pPr>
      <w:r w:rsidRPr="001B39DD">
        <w:rPr>
          <w:rFonts w:asciiTheme="minorHAnsi" w:hAnsiTheme="minorHAnsi" w:cs="Arial"/>
          <w:caps/>
          <w:noProof/>
          <w:color w:val="DB0C24"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39687042" wp14:editId="76A76246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447800" cy="1447800"/>
            <wp:effectExtent l="0" t="0" r="0" b="0"/>
            <wp:wrapTight wrapText="bothSides">
              <wp:wrapPolygon edited="0">
                <wp:start x="7674" y="0"/>
                <wp:lineTo x="5968" y="284"/>
                <wp:lineTo x="1137" y="3695"/>
                <wp:lineTo x="0" y="7389"/>
                <wp:lineTo x="0" y="14211"/>
                <wp:lineTo x="2274" y="18758"/>
                <wp:lineTo x="6821" y="21316"/>
                <wp:lineTo x="7674" y="21316"/>
                <wp:lineTo x="13642" y="21316"/>
                <wp:lineTo x="14495" y="21316"/>
                <wp:lineTo x="19042" y="18758"/>
                <wp:lineTo x="21316" y="14211"/>
                <wp:lineTo x="21316" y="7389"/>
                <wp:lineTo x="20179" y="3979"/>
                <wp:lineTo x="15347" y="284"/>
                <wp:lineTo x="13642" y="0"/>
                <wp:lineTo x="7674" y="0"/>
              </wp:wrapPolygon>
            </wp:wrapTight>
            <wp:docPr id="20" name="Picture 20" descr="ParkLiv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kLiv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9DD">
        <w:rPr>
          <w:rFonts w:asciiTheme="minorHAnsi" w:hAnsiTheme="minorHAnsi" w:cs="Arial"/>
          <w:lang w:val="en"/>
        </w:rPr>
        <w:t xml:space="preserve">Park Lives is another example of a national programme which could be delivered, </w:t>
      </w:r>
      <w:proofErr w:type="gramStart"/>
      <w:r w:rsidRPr="001B39DD">
        <w:rPr>
          <w:rFonts w:asciiTheme="minorHAnsi" w:hAnsiTheme="minorHAnsi" w:cs="Arial"/>
          <w:lang w:val="en"/>
        </w:rPr>
        <w:t>It</w:t>
      </w:r>
      <w:proofErr w:type="gramEnd"/>
      <w:r w:rsidRPr="001B39DD">
        <w:rPr>
          <w:rFonts w:asciiTheme="minorHAnsi" w:hAnsiTheme="minorHAnsi" w:cs="Arial"/>
          <w:lang w:val="en"/>
        </w:rPr>
        <w:t xml:space="preserve"> </w:t>
      </w:r>
      <w:r w:rsidRPr="001B39DD">
        <w:rPr>
          <w:rFonts w:asciiTheme="minorHAnsi" w:hAnsiTheme="minorHAnsi" w:cs="Arial"/>
        </w:rPr>
        <w:t>aims to give 8 -25 year olds and their families, opportunity to access parks within their local communities, through enga</w:t>
      </w:r>
      <w:r w:rsidR="00DD0F70">
        <w:rPr>
          <w:rFonts w:asciiTheme="minorHAnsi" w:hAnsiTheme="minorHAnsi" w:cs="Arial"/>
        </w:rPr>
        <w:t xml:space="preserve">gement in a variety of </w:t>
      </w:r>
      <w:r w:rsidR="00DD0F70" w:rsidRPr="001B39DD">
        <w:rPr>
          <w:rFonts w:asciiTheme="minorHAnsi" w:hAnsiTheme="minorHAnsi" w:cs="Arial"/>
        </w:rPr>
        <w:t>wellbeing</w:t>
      </w:r>
      <w:r w:rsidRPr="001B39DD">
        <w:rPr>
          <w:rFonts w:asciiTheme="minorHAnsi" w:hAnsiTheme="minorHAnsi" w:cs="Arial"/>
        </w:rPr>
        <w:t xml:space="preserve"> activities run over a 16-20 week period. Young people will be exposed to a broad offer of sports and activities providing them with the skills, knowledge and confidence to access local parks in their community.</w:t>
      </w:r>
      <w:r w:rsidRPr="001B39DD">
        <w:rPr>
          <w:rFonts w:asciiTheme="minorHAnsi" w:hAnsiTheme="minorHAnsi" w:cs="Arial"/>
          <w:noProof/>
          <w:color w:val="001BA0"/>
          <w:sz w:val="20"/>
          <w:szCs w:val="20"/>
        </w:rPr>
        <w:t xml:space="preserve"> </w:t>
      </w:r>
    </w:p>
    <w:p w:rsidR="001B39DD" w:rsidRPr="001B39DD" w:rsidRDefault="001B39DD" w:rsidP="001B39DD">
      <w:pPr>
        <w:jc w:val="both"/>
        <w:rPr>
          <w:rFonts w:cs="Arial"/>
          <w:sz w:val="24"/>
          <w:szCs w:val="24"/>
        </w:rPr>
      </w:pPr>
      <w:r w:rsidRPr="001B39DD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E721084" wp14:editId="48F05FCF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1466850" cy="972820"/>
            <wp:effectExtent l="0" t="0" r="0" b="0"/>
            <wp:wrapTight wrapText="bothSides">
              <wp:wrapPolygon edited="0">
                <wp:start x="0" y="0"/>
                <wp:lineTo x="0" y="21149"/>
                <wp:lineTo x="21319" y="21149"/>
                <wp:lineTo x="21319" y="0"/>
                <wp:lineTo x="0" y="0"/>
              </wp:wrapPolygon>
            </wp:wrapTight>
            <wp:docPr id="23" name="Picture 5" descr="Image result for intergenerational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tergenerational pictures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68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9DD">
        <w:rPr>
          <w:rFonts w:cs="Arial"/>
          <w:sz w:val="24"/>
          <w:szCs w:val="24"/>
        </w:rPr>
        <w:t xml:space="preserve"> </w:t>
      </w:r>
      <w:r w:rsidRPr="001B39DD">
        <w:rPr>
          <w:rFonts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8986975" wp14:editId="1A127E81">
            <wp:extent cx="1123950" cy="800100"/>
            <wp:effectExtent l="0" t="0" r="0" b="0"/>
            <wp:docPr id="26" name="Picture 26" descr="K:\Sports Dev 2019-2020\Project plans\Age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Sports Dev 2019-2020\Project plans\Age_U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DD">
        <w:rPr>
          <w:rFonts w:cs="Arial"/>
          <w:b/>
          <w:bCs/>
          <w:noProof/>
          <w:color w:val="0C1C8C"/>
          <w:sz w:val="24"/>
          <w:szCs w:val="24"/>
          <w:lang w:eastAsia="en-GB"/>
        </w:rPr>
        <w:drawing>
          <wp:inline distT="0" distB="0" distL="0" distR="0" wp14:anchorId="528BDBE6" wp14:editId="5A7FF9DE">
            <wp:extent cx="2498725" cy="946263"/>
            <wp:effectExtent l="0" t="0" r="0" b="6350"/>
            <wp:docPr id="24" name="Picture 24" descr="Image result for intergenerational tea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intergenerational tea danc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7" cy="96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DD" w:rsidRPr="001B39DD" w:rsidRDefault="001B39DD" w:rsidP="001B39DD">
      <w:pPr>
        <w:rPr>
          <w:rFonts w:cs="Arial"/>
          <w:sz w:val="24"/>
          <w:szCs w:val="24"/>
        </w:rPr>
      </w:pPr>
      <w:r w:rsidRPr="001B39DD">
        <w:rPr>
          <w:rFonts w:cs="Arial"/>
          <w:sz w:val="24"/>
          <w:szCs w:val="24"/>
        </w:rPr>
        <w:t xml:space="preserve">Intergenerational projects such as tea dances and games evening’s, can contribute to the outcomes set. Providing opportunities for young and old to interact and share skills can help to promote a greater respect and understanding between generations. </w:t>
      </w:r>
    </w:p>
    <w:p w:rsidR="001B39DD" w:rsidRPr="001B39DD" w:rsidRDefault="001B39DD"/>
    <w:sectPr w:rsidR="001B39DD" w:rsidRPr="001B39DD" w:rsidSect="001B39DD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DD" w:rsidRDefault="001B39DD" w:rsidP="001B39DD">
      <w:pPr>
        <w:spacing w:after="0" w:line="240" w:lineRule="auto"/>
      </w:pPr>
      <w:r>
        <w:separator/>
      </w:r>
    </w:p>
  </w:endnote>
  <w:endnote w:type="continuationSeparator" w:id="0">
    <w:p w:rsidR="001B39DD" w:rsidRDefault="001B39DD" w:rsidP="001B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DD" w:rsidRDefault="001B39DD" w:rsidP="001B39DD">
      <w:pPr>
        <w:spacing w:after="0" w:line="240" w:lineRule="auto"/>
      </w:pPr>
      <w:r>
        <w:separator/>
      </w:r>
    </w:p>
  </w:footnote>
  <w:footnote w:type="continuationSeparator" w:id="0">
    <w:p w:rsidR="001B39DD" w:rsidRDefault="001B39DD" w:rsidP="001B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4A" w:rsidRPr="0067164A" w:rsidRDefault="0067164A">
    <w:pPr>
      <w:pStyle w:val="Header"/>
      <w:jc w:val="right"/>
      <w:rPr>
        <w:sz w:val="36"/>
        <w:szCs w:val="24"/>
      </w:rPr>
    </w:pPr>
    <w:r w:rsidRPr="0067164A">
      <w:rPr>
        <w:sz w:val="36"/>
        <w:szCs w:val="24"/>
      </w:rPr>
      <w:t>Appendix 1</w:t>
    </w:r>
  </w:p>
  <w:p w:rsidR="0067164A" w:rsidRPr="0067164A" w:rsidRDefault="0067164A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36EA"/>
    <w:multiLevelType w:val="hybridMultilevel"/>
    <w:tmpl w:val="F2E4B8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A3719"/>
    <w:multiLevelType w:val="hybridMultilevel"/>
    <w:tmpl w:val="D4BE1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32287"/>
    <w:multiLevelType w:val="hybridMultilevel"/>
    <w:tmpl w:val="F9CA5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E5407"/>
    <w:multiLevelType w:val="hybridMultilevel"/>
    <w:tmpl w:val="513AB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E6B7A"/>
    <w:multiLevelType w:val="hybridMultilevel"/>
    <w:tmpl w:val="E2603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14"/>
    <w:rsid w:val="00174EB3"/>
    <w:rsid w:val="001B39DD"/>
    <w:rsid w:val="00336914"/>
    <w:rsid w:val="00492067"/>
    <w:rsid w:val="0067164A"/>
    <w:rsid w:val="00812895"/>
    <w:rsid w:val="009D11B4"/>
    <w:rsid w:val="00A179E6"/>
    <w:rsid w:val="00B868F9"/>
    <w:rsid w:val="00D85E25"/>
    <w:rsid w:val="00DD0F70"/>
    <w:rsid w:val="00E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1C272-F580-4937-9B6B-6E8E0D5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DD"/>
  </w:style>
  <w:style w:type="paragraph" w:styleId="Footer">
    <w:name w:val="footer"/>
    <w:basedOn w:val="Normal"/>
    <w:link w:val="FooterChar"/>
    <w:uiPriority w:val="99"/>
    <w:unhideWhenUsed/>
    <w:rsid w:val="001B3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DD"/>
  </w:style>
  <w:style w:type="paragraph" w:styleId="NormalWeb">
    <w:name w:val="Normal (Web)"/>
    <w:basedOn w:val="Normal"/>
    <w:uiPriority w:val="99"/>
    <w:unhideWhenUsed/>
    <w:rsid w:val="001B3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arklives.com/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ng.com/images/search?view=detailV2&amp;ccid=UhOuyFGr&amp;id=BE96C19A85500C3E50D897D6285895D668522964&amp;thid=OIP.UhOuyFGr9kHJnDmDNX9DlAHaFR&amp;mediaurl=https://www.activatefun.co.uk/media/1093/streetgames-logo.png&amp;exph=1342&amp;expw=1887&amp;q=street+games+&amp;simid=608002785084113593&amp;selectedIndex=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09.jpg@01D572FA.083466A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cid:image010.jpg@01D572FA.083466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images+fit+and+fed&amp;id=062960D8AB814845DDF0D4BC57385A965C588597&amp;FORM=IQFRBA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Cubbon, Suzanne</dc:creator>
  <cp:keywords/>
  <dc:description/>
  <cp:lastModifiedBy>Neil Anderson</cp:lastModifiedBy>
  <cp:revision>3</cp:revision>
  <dcterms:created xsi:type="dcterms:W3CDTF">2019-11-12T15:48:00Z</dcterms:created>
  <dcterms:modified xsi:type="dcterms:W3CDTF">2019-11-12T15:51:00Z</dcterms:modified>
</cp:coreProperties>
</file>